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25" w:rsidRDefault="00700B25"/>
    <w:p w:rsidR="00937230" w:rsidRPr="00937230" w:rsidRDefault="00937230" w:rsidP="00937230">
      <w:pPr>
        <w:jc w:val="center"/>
        <w:rPr>
          <w:b/>
        </w:rPr>
      </w:pPr>
      <w:r w:rsidRPr="00937230">
        <w:rPr>
          <w:b/>
        </w:rPr>
        <w:t>Лабораторная работа № 5</w:t>
      </w:r>
    </w:p>
    <w:p w:rsidR="00937230" w:rsidRPr="00937230" w:rsidRDefault="00937230" w:rsidP="00937230">
      <w:pPr>
        <w:pStyle w:val="a3"/>
        <w:jc w:val="center"/>
        <w:rPr>
          <w:b/>
          <w:sz w:val="24"/>
          <w:szCs w:val="24"/>
        </w:rPr>
      </w:pPr>
      <w:r w:rsidRPr="00937230">
        <w:rPr>
          <w:b/>
          <w:sz w:val="24"/>
          <w:szCs w:val="24"/>
        </w:rPr>
        <w:t xml:space="preserve">Потенциометрическое исследование процесса </w:t>
      </w:r>
      <w:proofErr w:type="spellStart"/>
      <w:r w:rsidRPr="00937230">
        <w:rPr>
          <w:b/>
          <w:sz w:val="24"/>
          <w:szCs w:val="24"/>
        </w:rPr>
        <w:t>комплексообразования</w:t>
      </w:r>
      <w:proofErr w:type="spellEnd"/>
      <w:r w:rsidRPr="00937230">
        <w:rPr>
          <w:b/>
          <w:sz w:val="24"/>
          <w:szCs w:val="24"/>
        </w:rPr>
        <w:t xml:space="preserve"> сложных систем.</w:t>
      </w:r>
    </w:p>
    <w:p w:rsidR="0034005A" w:rsidRPr="0034005A" w:rsidRDefault="00A66264" w:rsidP="00A66264">
      <w:pPr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34005A"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bookmarkStart w:id="0" w:name="02"/>
      <w:r w:rsidR="0034005A" w:rsidRPr="003400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Ионоселективные электроды</w:t>
      </w:r>
      <w:bookmarkEnd w:id="0"/>
    </w:p>
    <w:p w:rsidR="0034005A" w:rsidRPr="0034005A" w:rsidRDefault="0034005A" w:rsidP="0034005A">
      <w:pPr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Ионоселективным электродом называется индикаторный или измерительный электрод с относительно высокой специфичностью к отдельному иону или типу ионов. </w:t>
      </w:r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Ионоселективные электроды имеют следующие достоинства: они не оказывают воздействия на исследуемый раствор; портативны; пригодны как для прямых определений, так и в каче</w:t>
      </w:r>
      <w:r w:rsidR="00A66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 индикаторов в </w:t>
      </w:r>
      <w:proofErr w:type="spellStart"/>
      <w:r w:rsidR="00A66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титриметрии</w:t>
      </w:r>
      <w:proofErr w:type="spellEnd"/>
      <w:r w:rsidR="00A66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В зависимости от типа мембраны </w:t>
      </w:r>
      <w:proofErr w:type="spellStart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ионселективные</w:t>
      </w:r>
      <w:proofErr w:type="spellEnd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электроды можно разделить на следующие группы: </w:t>
      </w:r>
    </w:p>
    <w:p w:rsidR="0034005A" w:rsidRPr="0034005A" w:rsidRDefault="0034005A" w:rsidP="0034005A">
      <w:pPr>
        <w:numPr>
          <w:ilvl w:val="0"/>
          <w:numId w:val="3"/>
        </w:numPr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твердые электроды - гомогенные, гетерогенные, на основе ионообменных смол, стекол, осадков, моно- и поликристаллов;</w:t>
      </w:r>
      <w:proofErr w:type="gramEnd"/>
    </w:p>
    <w:p w:rsidR="0034005A" w:rsidRPr="0034005A" w:rsidRDefault="0034005A" w:rsidP="0034005A">
      <w:pPr>
        <w:numPr>
          <w:ilvl w:val="0"/>
          <w:numId w:val="3"/>
        </w:numPr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жидкостные электроды на основе жидких ионитов </w:t>
      </w:r>
      <w:proofErr w:type="spellStart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хелатов</w:t>
      </w:r>
      <w:proofErr w:type="spellEnd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нейтральные переносчики, биологически активных веществ;</w:t>
      </w:r>
    </w:p>
    <w:p w:rsidR="00A66264" w:rsidRPr="0034005A" w:rsidRDefault="0034005A" w:rsidP="00A66264">
      <w:pPr>
        <w:numPr>
          <w:ilvl w:val="0"/>
          <w:numId w:val="3"/>
        </w:numPr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газовые и </w:t>
      </w:r>
      <w:proofErr w:type="spellStart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энзимные</w:t>
      </w:r>
      <w:proofErr w:type="spellEnd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электроды</w:t>
      </w:r>
    </w:p>
    <w:p w:rsidR="0034005A" w:rsidRPr="0034005A" w:rsidRDefault="0034005A" w:rsidP="0034005A">
      <w:pPr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1" w:name="08"/>
      <w:r w:rsidRPr="00340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Стеклянные электроды</w:t>
      </w:r>
      <w:bookmarkEnd w:id="1"/>
    </w:p>
    <w:p w:rsidR="00A66264" w:rsidRDefault="0034005A" w:rsidP="0034005A">
      <w:pPr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Стеклянные электроды - наиболее распространенные электроды. С помощью данного вида электродов определяют </w:t>
      </w:r>
      <w:proofErr w:type="spellStart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proofErr w:type="spellEnd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растворов. Существуют стеклянные электроды, которые позволяют определить концентрацию ионов </w:t>
      </w:r>
      <w:proofErr w:type="spellStart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proofErr w:type="spellEnd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K</w:t>
      </w:r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основе теории стеклянного электрода лежит представление о том, что стекло - это ионообменник, который может вступать в ионообменное взаимодействие с раствором. Стекло при этом рассматривается как твердый электролит. Стекло, состоящее из окислов натрия, кальция, кремния, обладает резко выраженным специфическим сродством к ионам Н</w:t>
      </w:r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Вследствие этого при соприкосновении с водными растворами в поверхностном слое стекол образуется слой, в котором ионы </w:t>
      </w:r>
      <w:proofErr w:type="spellStart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proofErr w:type="spellEnd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оказываются почти полностью замещенными на ионы Н</w:t>
      </w:r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Поэтому мембранный электрод, изготовленный из такого стекла, обладает </w:t>
      </w:r>
      <w:proofErr w:type="spellStart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Start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функцией</w:t>
      </w:r>
      <w:proofErr w:type="spellEnd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Введение в состав стекла окислов бария, цезия, лантана и замена натрия на литий значительно расширяет диапазон </w:t>
      </w:r>
      <w:proofErr w:type="spellStart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Start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</w:t>
      </w:r>
      <w:proofErr w:type="spellEnd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стеклянного электрода. Введение же окислов алюминия и бора значительно снижают </w:t>
      </w:r>
      <w:proofErr w:type="spellStart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Start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</w:t>
      </w:r>
      <w:proofErr w:type="spellEnd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стеклянного электрода. Таким путем удалось создать </w:t>
      </w:r>
      <w:proofErr w:type="spellStart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ионселективные</w:t>
      </w:r>
      <w:proofErr w:type="spellEnd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стеклянные электроды для ионов </w:t>
      </w:r>
      <w:proofErr w:type="spellStart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proofErr w:type="spellEnd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K</w:t>
      </w:r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</w:t>
      </w:r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proofErr w:type="spellEnd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Ag</w:t>
      </w:r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proofErr w:type="spellEnd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Продолжительность функционирования стеклянного электрода определяется рядом факторов - состав стекла, толщина </w:t>
      </w:r>
      <w:proofErr w:type="spellStart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рН-чувствтельного</w:t>
      </w:r>
      <w:proofErr w:type="spellEnd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поверхностного слоя мембраны, температура и состав раствора, в котором электрод используется. Разрушение стекла водными растворами происходит в результате сорбции воды стеклом и глубокое ее проникновение в толщу. Коррозионному действию щелочных растворов, образующихся при экстракции щелочных компонентов стекла, подвергается и горловое стекло. </w:t>
      </w:r>
    </w:p>
    <w:p w:rsidR="00A66264" w:rsidRDefault="00A66264" w:rsidP="0034005A">
      <w:pPr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264" w:rsidRDefault="00A66264" w:rsidP="0034005A">
      <w:pPr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264" w:rsidRDefault="00A66264" w:rsidP="0034005A">
      <w:pPr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05A" w:rsidRDefault="0034005A" w:rsidP="0034005A">
      <w:pPr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защиты электрода от разрушения необходимо хранить его в воде, так как в воде происходит выщелачивание связанных ионными силами основных компонентов стекла и замена их ионами водорода, в результате чего на поверхности стекла образуется слой </w:t>
      </w:r>
      <w:proofErr w:type="spellStart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гидролизованного</w:t>
      </w:r>
      <w:proofErr w:type="spellEnd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кремнезема, предохраняющий стекло от дальнейшего разрушения.</w:t>
      </w:r>
    </w:p>
    <w:p w:rsidR="00826902" w:rsidRPr="0034005A" w:rsidRDefault="00826902" w:rsidP="0034005A">
      <w:pPr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практике стеклянные электроды широко используются для различных электрохимических исследований, но чаще всего при потенциометрических методах. В данной лабораторной работе на основании стеклянного электрода можно провести определение термодинамических параметров процесса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комплексообразования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ионов металлов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высокомолекулярными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лигандами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26902" w:rsidRDefault="00826902" w:rsidP="0034005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2" w:name="16"/>
    </w:p>
    <w:p w:rsidR="0034005A" w:rsidRPr="0034005A" w:rsidRDefault="0034005A" w:rsidP="0034005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400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Литература</w:t>
      </w:r>
      <w:bookmarkEnd w:id="2"/>
    </w:p>
    <w:p w:rsidR="0034005A" w:rsidRPr="0034005A" w:rsidRDefault="0034005A" w:rsidP="0034005A">
      <w:pPr>
        <w:numPr>
          <w:ilvl w:val="0"/>
          <w:numId w:val="4"/>
        </w:numPr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Ионселективные</w:t>
      </w:r>
      <w:proofErr w:type="spellEnd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электроды". Под ред. Р. </w:t>
      </w:r>
      <w:proofErr w:type="spellStart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Дарста</w:t>
      </w:r>
      <w:proofErr w:type="spellEnd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/ </w:t>
      </w:r>
      <w:proofErr w:type="gramStart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Пер. с англ. - к.х.н. </w:t>
      </w:r>
      <w:proofErr w:type="spellStart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А.А.Белюстина</w:t>
      </w:r>
      <w:proofErr w:type="spellEnd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В.П. Прозе, - под ред. д.х.н., проф. М.М. Шульца</w:t>
      </w:r>
      <w:proofErr w:type="gramEnd"/>
    </w:p>
    <w:p w:rsidR="0034005A" w:rsidRPr="0034005A" w:rsidRDefault="0034005A" w:rsidP="0034005A">
      <w:pPr>
        <w:numPr>
          <w:ilvl w:val="0"/>
          <w:numId w:val="4"/>
        </w:numPr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Никольский Б.П., </w:t>
      </w:r>
      <w:proofErr w:type="spellStart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Матерова</w:t>
      </w:r>
      <w:proofErr w:type="spellEnd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 "Ионоселективные электроды" </w:t>
      </w:r>
      <w:proofErr w:type="gramStart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</w:t>
      </w:r>
      <w:proofErr w:type="gramEnd"/>
      <w:r w:rsidRPr="0034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Химия, 1980.-240 с., ил. (Методы аналитической химии)</w:t>
      </w:r>
    </w:p>
    <w:sectPr w:rsidR="0034005A" w:rsidRPr="0034005A" w:rsidSect="00700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114AA"/>
    <w:multiLevelType w:val="multilevel"/>
    <w:tmpl w:val="FF589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1327D1"/>
    <w:multiLevelType w:val="multilevel"/>
    <w:tmpl w:val="61E0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10307A"/>
    <w:multiLevelType w:val="hybridMultilevel"/>
    <w:tmpl w:val="C3DC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A37B4"/>
    <w:multiLevelType w:val="multilevel"/>
    <w:tmpl w:val="76C0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937230"/>
    <w:rsid w:val="002A327C"/>
    <w:rsid w:val="0034005A"/>
    <w:rsid w:val="005A46BC"/>
    <w:rsid w:val="00700B25"/>
    <w:rsid w:val="00826902"/>
    <w:rsid w:val="00937230"/>
    <w:rsid w:val="00A6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25"/>
  </w:style>
  <w:style w:type="paragraph" w:styleId="3">
    <w:name w:val="heading 3"/>
    <w:basedOn w:val="a"/>
    <w:link w:val="30"/>
    <w:uiPriority w:val="9"/>
    <w:qFormat/>
    <w:rsid w:val="003400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400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23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400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00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005A"/>
    <w:rPr>
      <w:color w:val="782221"/>
      <w:u w:val="single"/>
    </w:rPr>
  </w:style>
  <w:style w:type="paragraph" w:styleId="a5">
    <w:name w:val="Normal (Web)"/>
    <w:basedOn w:val="a"/>
    <w:uiPriority w:val="99"/>
    <w:semiHidden/>
    <w:unhideWhenUsed/>
    <w:rsid w:val="0034005A"/>
    <w:pPr>
      <w:spacing w:before="100" w:beforeAutospacing="1" w:after="100" w:afterAutospacing="1" w:line="240" w:lineRule="auto"/>
      <w:ind w:left="300" w:righ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4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Литература</vt:lpstr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2017-06-18T11:02:00Z</dcterms:created>
  <dcterms:modified xsi:type="dcterms:W3CDTF">2017-06-18T14:34:00Z</dcterms:modified>
</cp:coreProperties>
</file>